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7201" w14:textId="4111D03F" w:rsidR="007C6C5A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eastAsia="Calibri"/>
          <w:b/>
          <w:bCs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 xml:space="preserve">RESOLUTION OF CONDOLENCE, GRATITUDE AND APPRECIATION TO THE FAMILY AND FRIENDS OF THE LATE BROTHER </w:t>
      </w:r>
      <w:r w:rsidR="002227D5">
        <w:rPr>
          <w:rFonts w:eastAsia="Calibri"/>
          <w:b/>
          <w:bCs/>
          <w:color w:val="000000" w:themeColor="text1"/>
          <w:szCs w:val="24"/>
        </w:rPr>
        <w:t>TIMOTHY REDINGTON</w:t>
      </w:r>
      <w:r w:rsidRPr="008F62D0">
        <w:rPr>
          <w:rFonts w:eastAsia="Calibri"/>
          <w:b/>
          <w:bCs/>
          <w:color w:val="000000" w:themeColor="text1"/>
          <w:szCs w:val="24"/>
        </w:rPr>
        <w:t xml:space="preserve"> FOR HIS YEARS OF DEVOTED SERVICE TO THE KNIGHTS OF COLUMBUS</w:t>
      </w:r>
    </w:p>
    <w:p w14:paraId="5D292B23" w14:textId="77777777" w:rsidR="008F62D0" w:rsidRPr="008F62D0" w:rsidRDefault="008F62D0" w:rsidP="008F62D0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eastAsia="Calibri"/>
          <w:b/>
          <w:bCs/>
          <w:color w:val="000000" w:themeColor="text1"/>
          <w:szCs w:val="24"/>
        </w:rPr>
      </w:pPr>
    </w:p>
    <w:p w14:paraId="4A545838" w14:textId="5C77D933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WHEREAS</w:t>
      </w:r>
      <w:r w:rsidRPr="008F62D0">
        <w:rPr>
          <w:rFonts w:eastAsia="Calibri"/>
          <w:color w:val="000000" w:themeColor="text1"/>
          <w:szCs w:val="24"/>
        </w:rPr>
        <w:t xml:space="preserve">,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Pr="008F62D0">
        <w:rPr>
          <w:rFonts w:eastAsia="Calibri"/>
          <w:color w:val="000000" w:themeColor="text1"/>
          <w:szCs w:val="24"/>
        </w:rPr>
        <w:t xml:space="preserve"> served our Order faithfully since joining the Order in 200</w:t>
      </w:r>
      <w:r w:rsidR="000C1212" w:rsidRPr="008F62D0">
        <w:rPr>
          <w:rFonts w:eastAsia="Calibri"/>
          <w:color w:val="000000" w:themeColor="text1"/>
          <w:szCs w:val="24"/>
        </w:rPr>
        <w:t>5</w:t>
      </w:r>
      <w:r w:rsidRPr="008F62D0">
        <w:rPr>
          <w:rFonts w:eastAsia="Calibri"/>
          <w:color w:val="000000" w:themeColor="text1"/>
          <w:szCs w:val="24"/>
        </w:rPr>
        <w:t xml:space="preserve"> as a member of </w:t>
      </w:r>
      <w:r w:rsidR="002227D5">
        <w:rPr>
          <w:rFonts w:eastAsia="Calibri"/>
          <w:color w:val="000000" w:themeColor="text1"/>
          <w:szCs w:val="24"/>
        </w:rPr>
        <w:t>Somebody Blessed</w:t>
      </w:r>
      <w:r w:rsidRPr="008F62D0">
        <w:rPr>
          <w:rFonts w:eastAsia="Calibri"/>
          <w:color w:val="000000" w:themeColor="text1"/>
          <w:szCs w:val="24"/>
        </w:rPr>
        <w:t xml:space="preserve"> Council 12</w:t>
      </w:r>
      <w:r w:rsidR="002227D5">
        <w:rPr>
          <w:rFonts w:eastAsia="Calibri"/>
          <w:color w:val="000000" w:themeColor="text1"/>
          <w:szCs w:val="24"/>
        </w:rPr>
        <w:t>345</w:t>
      </w:r>
      <w:r w:rsidRPr="008F62D0">
        <w:rPr>
          <w:rFonts w:eastAsia="Calibri"/>
          <w:color w:val="000000" w:themeColor="text1"/>
          <w:szCs w:val="24"/>
        </w:rPr>
        <w:t xml:space="preserve"> and remained a Knight in good standing until his passing </w:t>
      </w:r>
      <w:r w:rsidR="00341EF2" w:rsidRPr="008F62D0">
        <w:rPr>
          <w:rFonts w:eastAsia="Calibri"/>
          <w:color w:val="000000" w:themeColor="text1"/>
          <w:szCs w:val="24"/>
        </w:rPr>
        <w:t>in July 202</w:t>
      </w:r>
      <w:r w:rsidR="0036165C">
        <w:rPr>
          <w:rFonts w:eastAsia="Calibri"/>
          <w:color w:val="000000" w:themeColor="text1"/>
          <w:szCs w:val="24"/>
        </w:rPr>
        <w:t>5</w:t>
      </w:r>
      <w:r w:rsidRPr="008F62D0">
        <w:rPr>
          <w:rFonts w:eastAsia="Calibri"/>
          <w:color w:val="000000" w:themeColor="text1"/>
          <w:szCs w:val="24"/>
        </w:rPr>
        <w:t xml:space="preserve">; and </w:t>
      </w:r>
    </w:p>
    <w:p w14:paraId="20C93D9A" w14:textId="671AFCD4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WHEREAS</w:t>
      </w:r>
      <w:r w:rsidRPr="008F62D0">
        <w:rPr>
          <w:rFonts w:eastAsia="Calibri"/>
          <w:color w:val="000000" w:themeColor="text1"/>
          <w:szCs w:val="24"/>
        </w:rPr>
        <w:t xml:space="preserve">,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Pr="008F62D0">
        <w:rPr>
          <w:rFonts w:eastAsia="Calibri"/>
          <w:color w:val="000000" w:themeColor="text1"/>
          <w:szCs w:val="24"/>
        </w:rPr>
        <w:t xml:space="preserve">was a Third Degree Knight who served our Order with </w:t>
      </w:r>
      <w:r w:rsidR="002227D5">
        <w:rPr>
          <w:rFonts w:eastAsia="Calibri"/>
          <w:color w:val="000000" w:themeColor="text1"/>
          <w:szCs w:val="24"/>
        </w:rPr>
        <w:t>Somebody Blessed</w:t>
      </w:r>
      <w:r w:rsidR="002227D5" w:rsidRPr="008F62D0">
        <w:rPr>
          <w:rFonts w:eastAsia="Calibri"/>
          <w:color w:val="000000" w:themeColor="text1"/>
          <w:szCs w:val="24"/>
        </w:rPr>
        <w:t xml:space="preserve"> Council 12</w:t>
      </w:r>
      <w:r w:rsidR="002227D5">
        <w:rPr>
          <w:rFonts w:eastAsia="Calibri"/>
          <w:color w:val="000000" w:themeColor="text1"/>
          <w:szCs w:val="24"/>
        </w:rPr>
        <w:t>345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Pr="008F62D0">
        <w:rPr>
          <w:rFonts w:eastAsia="Calibri"/>
          <w:color w:val="000000" w:themeColor="text1"/>
          <w:szCs w:val="24"/>
        </w:rPr>
        <w:t xml:space="preserve">with great honor and distinction; and </w:t>
      </w:r>
    </w:p>
    <w:p w14:paraId="634D0DF1" w14:textId="6898FAF8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WHEREAS</w:t>
      </w:r>
      <w:r w:rsidRPr="008F62D0">
        <w:rPr>
          <w:rFonts w:eastAsia="Calibri"/>
          <w:color w:val="000000" w:themeColor="text1"/>
          <w:szCs w:val="24"/>
        </w:rPr>
        <w:t xml:space="preserve">,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="00FA0568" w:rsidRPr="008F62D0">
        <w:rPr>
          <w:rFonts w:eastAsia="Calibri"/>
          <w:color w:val="000000" w:themeColor="text1"/>
          <w:szCs w:val="24"/>
        </w:rPr>
        <w:t xml:space="preserve">was instrumental in getting a </w:t>
      </w:r>
      <w:r w:rsidRPr="008F62D0">
        <w:rPr>
          <w:rFonts w:eastAsia="Calibri"/>
          <w:color w:val="000000" w:themeColor="text1"/>
          <w:szCs w:val="24"/>
        </w:rPr>
        <w:t>Knight</w:t>
      </w:r>
      <w:r w:rsidR="00B94F9F">
        <w:rPr>
          <w:rFonts w:eastAsia="Calibri"/>
          <w:color w:val="000000" w:themeColor="text1"/>
          <w:szCs w:val="24"/>
        </w:rPr>
        <w:t>’</w:t>
      </w:r>
      <w:r w:rsidR="00FA0568" w:rsidRPr="008F62D0">
        <w:rPr>
          <w:rFonts w:eastAsia="Calibri"/>
          <w:color w:val="000000" w:themeColor="text1"/>
          <w:szCs w:val="24"/>
        </w:rPr>
        <w:t xml:space="preserve">s booth at the annual Holy </w:t>
      </w:r>
      <w:r w:rsidR="002227D5">
        <w:rPr>
          <w:rFonts w:eastAsia="Calibri"/>
          <w:color w:val="000000" w:themeColor="text1"/>
          <w:szCs w:val="24"/>
        </w:rPr>
        <w:t>Church</w:t>
      </w:r>
      <w:r w:rsidR="00FA0568" w:rsidRPr="008F62D0">
        <w:rPr>
          <w:rFonts w:eastAsia="Calibri"/>
          <w:color w:val="000000" w:themeColor="text1"/>
          <w:szCs w:val="24"/>
        </w:rPr>
        <w:t xml:space="preserve"> parish festival for </w:t>
      </w:r>
      <w:r w:rsidR="00091795">
        <w:rPr>
          <w:rFonts w:eastAsia="Calibri"/>
          <w:color w:val="000000" w:themeColor="text1"/>
          <w:szCs w:val="24"/>
        </w:rPr>
        <w:t>two</w:t>
      </w:r>
      <w:r w:rsidR="00FA0568" w:rsidRPr="008F62D0">
        <w:rPr>
          <w:rFonts w:eastAsia="Calibri"/>
          <w:color w:val="000000" w:themeColor="text1"/>
          <w:szCs w:val="24"/>
        </w:rPr>
        <w:t xml:space="preserve"> years that had games and prizes for kids while the </w:t>
      </w:r>
      <w:r w:rsidR="00091795">
        <w:rPr>
          <w:rFonts w:eastAsia="Calibri"/>
          <w:color w:val="000000" w:themeColor="text1"/>
          <w:szCs w:val="24"/>
        </w:rPr>
        <w:t>K</w:t>
      </w:r>
      <w:r w:rsidR="00FA0568" w:rsidRPr="008F62D0">
        <w:rPr>
          <w:rFonts w:eastAsia="Calibri"/>
          <w:color w:val="000000" w:themeColor="text1"/>
          <w:szCs w:val="24"/>
        </w:rPr>
        <w:t>nights did recruiting</w:t>
      </w:r>
      <w:r w:rsidRPr="008F62D0">
        <w:rPr>
          <w:rFonts w:eastAsia="Calibri"/>
          <w:color w:val="000000" w:themeColor="text1"/>
          <w:szCs w:val="24"/>
        </w:rPr>
        <w:t xml:space="preserve">; and  </w:t>
      </w:r>
    </w:p>
    <w:p w14:paraId="1E1CBDF4" w14:textId="33CB0BB3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WHEREAS</w:t>
      </w:r>
      <w:r w:rsidRPr="008F62D0">
        <w:rPr>
          <w:rFonts w:eastAsia="Calibri"/>
          <w:color w:val="000000" w:themeColor="text1"/>
          <w:szCs w:val="24"/>
        </w:rPr>
        <w:t xml:space="preserve">,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="00FA0568" w:rsidRPr="008F62D0">
        <w:rPr>
          <w:rFonts w:eastAsia="Calibri"/>
          <w:color w:val="000000" w:themeColor="text1"/>
          <w:szCs w:val="24"/>
        </w:rPr>
        <w:t xml:space="preserve">was co-chair of the diocesan vocations fair at Holy </w:t>
      </w:r>
      <w:r w:rsidR="002227D5">
        <w:rPr>
          <w:rFonts w:eastAsia="Calibri"/>
          <w:color w:val="000000" w:themeColor="text1"/>
          <w:szCs w:val="24"/>
        </w:rPr>
        <w:t xml:space="preserve">Church </w:t>
      </w:r>
      <w:r w:rsidR="00FA0568" w:rsidRPr="008F62D0">
        <w:rPr>
          <w:rFonts w:eastAsia="Calibri"/>
          <w:color w:val="000000" w:themeColor="text1"/>
          <w:szCs w:val="24"/>
        </w:rPr>
        <w:t xml:space="preserve">Parish with a reception with the diocesan priests and the </w:t>
      </w:r>
      <w:r w:rsidR="008F62D0">
        <w:rPr>
          <w:rFonts w:eastAsia="Calibri"/>
          <w:color w:val="000000" w:themeColor="text1"/>
          <w:szCs w:val="24"/>
        </w:rPr>
        <w:t>b</w:t>
      </w:r>
      <w:r w:rsidR="00FA0568" w:rsidRPr="008F62D0">
        <w:rPr>
          <w:rFonts w:eastAsia="Calibri"/>
          <w:color w:val="000000" w:themeColor="text1"/>
          <w:szCs w:val="24"/>
        </w:rPr>
        <w:t>ishop</w:t>
      </w:r>
      <w:r w:rsidR="008F62D0">
        <w:rPr>
          <w:rFonts w:eastAsia="Calibri"/>
          <w:color w:val="000000" w:themeColor="text1"/>
          <w:szCs w:val="24"/>
        </w:rPr>
        <w:t>.</w:t>
      </w:r>
    </w:p>
    <w:p w14:paraId="4FB00697" w14:textId="66F9E7B3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NOW, THEREFORE, BE IT RESOLVED</w:t>
      </w:r>
      <w:r w:rsidRPr="008F62D0">
        <w:rPr>
          <w:rFonts w:eastAsia="Calibri"/>
          <w:color w:val="000000" w:themeColor="text1"/>
          <w:szCs w:val="24"/>
        </w:rPr>
        <w:t xml:space="preserve">, for his service and dedication to his Church, Council and Community, </w:t>
      </w:r>
      <w:r w:rsidR="00091795" w:rsidRPr="00915B6F">
        <w:rPr>
          <w:szCs w:val="24"/>
        </w:rPr>
        <w:t>that the delegates to the 12</w:t>
      </w:r>
      <w:r w:rsidR="0036165C">
        <w:rPr>
          <w:szCs w:val="24"/>
        </w:rPr>
        <w:t>4</w:t>
      </w:r>
      <w:r w:rsidR="0036165C" w:rsidRPr="0036165C">
        <w:rPr>
          <w:szCs w:val="24"/>
          <w:vertAlign w:val="superscript"/>
        </w:rPr>
        <w:t>th</w:t>
      </w:r>
      <w:r w:rsidR="0036165C">
        <w:rPr>
          <w:szCs w:val="24"/>
        </w:rPr>
        <w:t xml:space="preserve"> </w:t>
      </w:r>
      <w:r w:rsidR="00091795" w:rsidRPr="00915B6F">
        <w:rPr>
          <w:szCs w:val="24"/>
        </w:rPr>
        <w:t xml:space="preserve">Annual California State </w:t>
      </w:r>
      <w:r w:rsidR="00B94F9F">
        <w:rPr>
          <w:szCs w:val="24"/>
        </w:rPr>
        <w:t>Meeting</w:t>
      </w:r>
      <w:r w:rsidR="00091795" w:rsidRPr="00915B6F">
        <w:rPr>
          <w:szCs w:val="24"/>
        </w:rPr>
        <w:t xml:space="preserve"> in Visalia, </w:t>
      </w:r>
      <w:r w:rsidR="00B94F9F">
        <w:rPr>
          <w:szCs w:val="24"/>
        </w:rPr>
        <w:t xml:space="preserve">being held on </w:t>
      </w:r>
      <w:r w:rsidR="00091795" w:rsidRPr="00915B6F">
        <w:rPr>
          <w:szCs w:val="24"/>
        </w:rPr>
        <w:t>May 1</w:t>
      </w:r>
      <w:r w:rsidR="0036165C">
        <w:rPr>
          <w:szCs w:val="24"/>
        </w:rPr>
        <w:t>5</w:t>
      </w:r>
      <w:r w:rsidR="00091795" w:rsidRPr="00915B6F">
        <w:rPr>
          <w:szCs w:val="24"/>
        </w:rPr>
        <w:t>-1</w:t>
      </w:r>
      <w:r w:rsidR="0036165C">
        <w:rPr>
          <w:szCs w:val="24"/>
        </w:rPr>
        <w:t>6</w:t>
      </w:r>
      <w:r w:rsidR="00091795" w:rsidRPr="00915B6F">
        <w:rPr>
          <w:szCs w:val="24"/>
        </w:rPr>
        <w:t>, 202</w:t>
      </w:r>
      <w:r w:rsidR="0036165C">
        <w:rPr>
          <w:szCs w:val="24"/>
        </w:rPr>
        <w:t>6</w:t>
      </w:r>
      <w:r w:rsidR="00091795">
        <w:rPr>
          <w:szCs w:val="24"/>
        </w:rPr>
        <w:t>,</w:t>
      </w:r>
      <w:r w:rsidRPr="008F62D0">
        <w:rPr>
          <w:rFonts w:eastAsia="Calibri"/>
          <w:color w:val="000000" w:themeColor="text1"/>
          <w:szCs w:val="24"/>
        </w:rPr>
        <w:t xml:space="preserve"> extend to all surviving family, friends and Council members of our late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Pr="008F62D0">
        <w:rPr>
          <w:rFonts w:eastAsia="Calibri"/>
          <w:color w:val="000000" w:themeColor="text1"/>
          <w:szCs w:val="24"/>
        </w:rPr>
        <w:t xml:space="preserve">their appreciation for his years of service to the Knights of Columbus, along with condolences for the loss of his fellowship; and </w:t>
      </w:r>
    </w:p>
    <w:p w14:paraId="60847DF6" w14:textId="020486B8" w:rsidR="007C6C5A" w:rsidRPr="008F62D0" w:rsidRDefault="007C6C5A" w:rsidP="008F62D0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Calibri"/>
          <w:color w:val="000000" w:themeColor="text1"/>
          <w:szCs w:val="24"/>
        </w:rPr>
      </w:pPr>
      <w:r w:rsidRPr="008F62D0">
        <w:rPr>
          <w:rFonts w:eastAsia="Calibri"/>
          <w:b/>
          <w:bCs/>
          <w:color w:val="000000" w:themeColor="text1"/>
          <w:szCs w:val="24"/>
        </w:rPr>
        <w:t>BE IT FURTHER RESOLVED</w:t>
      </w:r>
      <w:r w:rsidRPr="008F62D0">
        <w:rPr>
          <w:rFonts w:eastAsia="Calibri"/>
          <w:color w:val="000000" w:themeColor="text1"/>
          <w:szCs w:val="24"/>
        </w:rPr>
        <w:t xml:space="preserve">, that the State Secretary be directed to forward a certified copy of this resolution to the Grand Knight of </w:t>
      </w:r>
      <w:r w:rsidR="002227D5">
        <w:rPr>
          <w:rFonts w:eastAsia="Calibri"/>
          <w:color w:val="000000" w:themeColor="text1"/>
          <w:szCs w:val="24"/>
        </w:rPr>
        <w:t>Somebody Blessed</w:t>
      </w:r>
      <w:r w:rsidR="002227D5" w:rsidRPr="008F62D0">
        <w:rPr>
          <w:rFonts w:eastAsia="Calibri"/>
          <w:color w:val="000000" w:themeColor="text1"/>
          <w:szCs w:val="24"/>
        </w:rPr>
        <w:t xml:space="preserve"> Council 12</w:t>
      </w:r>
      <w:r w:rsidR="002227D5">
        <w:rPr>
          <w:rFonts w:eastAsia="Calibri"/>
          <w:color w:val="000000" w:themeColor="text1"/>
          <w:szCs w:val="24"/>
        </w:rPr>
        <w:t>345</w:t>
      </w:r>
      <w:r w:rsidR="002227D5" w:rsidRPr="008F62D0">
        <w:rPr>
          <w:rFonts w:eastAsia="Calibri"/>
          <w:color w:val="000000" w:themeColor="text1"/>
          <w:szCs w:val="24"/>
        </w:rPr>
        <w:t xml:space="preserve"> </w:t>
      </w:r>
      <w:r w:rsidRPr="008F62D0">
        <w:rPr>
          <w:rFonts w:eastAsia="Calibri"/>
          <w:color w:val="000000" w:themeColor="text1"/>
          <w:szCs w:val="24"/>
        </w:rPr>
        <w:t xml:space="preserve">to present to the family of our late Brother </w:t>
      </w:r>
      <w:r w:rsidR="002227D5">
        <w:rPr>
          <w:rFonts w:eastAsia="Calibri"/>
          <w:color w:val="000000" w:themeColor="text1"/>
          <w:szCs w:val="24"/>
        </w:rPr>
        <w:t>Timothy Redington</w:t>
      </w:r>
      <w:r w:rsidRPr="008F62D0">
        <w:rPr>
          <w:rFonts w:eastAsia="Calibri"/>
          <w:color w:val="000000" w:themeColor="text1"/>
          <w:szCs w:val="24"/>
        </w:rPr>
        <w:t xml:space="preserve">.  </w:t>
      </w:r>
    </w:p>
    <w:p w14:paraId="5FAC8993" w14:textId="6AA3003F" w:rsidR="00607D91" w:rsidRDefault="00607D91">
      <w:pPr>
        <w:rPr>
          <w:sz w:val="28"/>
          <w:szCs w:val="22"/>
        </w:rPr>
      </w:pPr>
    </w:p>
    <w:p w14:paraId="7F772960" w14:textId="1B9724F5" w:rsidR="00CD05AB" w:rsidRPr="000D54F1" w:rsidRDefault="00CD05AB" w:rsidP="00CD05AB">
      <w:pPr>
        <w:jc w:val="both"/>
        <w:rPr>
          <w:color w:val="000000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BB4C3C" wp14:editId="38647B3D">
                <wp:simplePos x="0" y="0"/>
                <wp:positionH relativeFrom="column">
                  <wp:posOffset>4960620</wp:posOffset>
                </wp:positionH>
                <wp:positionV relativeFrom="paragraph">
                  <wp:posOffset>6350</wp:posOffset>
                </wp:positionV>
                <wp:extent cx="1539240" cy="1325880"/>
                <wp:effectExtent l="38100" t="38100" r="3810" b="45720"/>
                <wp:wrapNone/>
                <wp:docPr id="553389991" name="Star: 8 Point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13258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40FB3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2" o:spid="_x0000_s1026" type="#_x0000_t58" style="position:absolute;margin-left:390.6pt;margin-top:.5pt;width:121.2pt;height:104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" strokeweight="2.25pt"/>
            </w:pict>
          </mc:Fallback>
        </mc:AlternateContent>
      </w:r>
    </w:p>
    <w:p w14:paraId="197B4C93" w14:textId="48BC520C" w:rsidR="00CD05AB" w:rsidRDefault="00CD05AB" w:rsidP="00CD05AB">
      <w:pPr>
        <w:rPr>
          <w:color w:val="000000"/>
          <w:szCs w:val="28"/>
        </w:rPr>
      </w:pPr>
      <w:r>
        <w:rPr>
          <w:color w:val="000000"/>
          <w:szCs w:val="28"/>
        </w:rPr>
        <w:t>SUBMITTED BY COUNCIL 12345</w:t>
      </w:r>
    </w:p>
    <w:p w14:paraId="2A357141" w14:textId="1A5A78C5" w:rsidR="00CD05AB" w:rsidRDefault="00CD05AB" w:rsidP="00CD05AB">
      <w:pPr>
        <w:tabs>
          <w:tab w:val="left" w:pos="5040"/>
        </w:tabs>
        <w:rPr>
          <w:color w:val="000000"/>
          <w:szCs w:val="28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9E5F" wp14:editId="4D0C8A96">
                <wp:simplePos x="0" y="0"/>
                <wp:positionH relativeFrom="column">
                  <wp:posOffset>5295900</wp:posOffset>
                </wp:positionH>
                <wp:positionV relativeFrom="paragraph">
                  <wp:posOffset>59690</wp:posOffset>
                </wp:positionV>
                <wp:extent cx="876300" cy="632460"/>
                <wp:effectExtent l="3810" t="4445" r="0" b="1270"/>
                <wp:wrapNone/>
                <wp:docPr id="18205598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9FAF" w14:textId="77777777" w:rsidR="00CD05AB" w:rsidRPr="001E1081" w:rsidRDefault="00CD05AB" w:rsidP="00CD05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Council</w:t>
                            </w:r>
                          </w:p>
                          <w:p w14:paraId="3DD8B346" w14:textId="77777777" w:rsidR="00CD05AB" w:rsidRPr="001E1081" w:rsidRDefault="00CD05AB" w:rsidP="00CD05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1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49E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7pt;margin-top:4.7pt;width:69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/T8gEAAMkDAAAOAAAAZHJzL2Uyb0RvYy54bWysU1Fv0zAQfkfiP1h+p0m70o2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" stroked="f">
                <v:textbox>
                  <w:txbxContent>
                    <w:p w14:paraId="0C769FAF" w14:textId="77777777" w:rsidR="00CD05AB" w:rsidRPr="001E1081" w:rsidRDefault="00CD05AB" w:rsidP="00CD05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1081">
                        <w:rPr>
                          <w:b/>
                          <w:bCs/>
                          <w:sz w:val="28"/>
                          <w:szCs w:val="28"/>
                        </w:rPr>
                        <w:t>Council</w:t>
                      </w:r>
                    </w:p>
                    <w:p w14:paraId="3DD8B346" w14:textId="77777777" w:rsidR="00CD05AB" w:rsidRPr="001E1081" w:rsidRDefault="00CD05AB" w:rsidP="00CD05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1081">
                        <w:rPr>
                          <w:b/>
                          <w:bCs/>
                          <w:sz w:val="28"/>
                          <w:szCs w:val="28"/>
                        </w:rPr>
                        <w:t>Seal</w:t>
                      </w:r>
                    </w:p>
                  </w:txbxContent>
                </v:textbox>
              </v:shape>
            </w:pict>
          </mc:Fallback>
        </mc:AlternateContent>
      </w:r>
    </w:p>
    <w:p w14:paraId="5F4699E3" w14:textId="5E5FA96A" w:rsidR="00CD05AB" w:rsidRDefault="00CD05AB" w:rsidP="00CD05AB">
      <w:pPr>
        <w:tabs>
          <w:tab w:val="left" w:pos="5040"/>
        </w:tabs>
        <w:rPr>
          <w:color w:val="000000"/>
          <w:szCs w:val="28"/>
        </w:rPr>
      </w:pPr>
    </w:p>
    <w:p w14:paraId="66981E4F" w14:textId="544C1C1E" w:rsidR="00CD05AB" w:rsidRDefault="00CD05AB" w:rsidP="00CD05AB">
      <w:pPr>
        <w:tabs>
          <w:tab w:val="left" w:pos="5040"/>
        </w:tabs>
        <w:rPr>
          <w:color w:val="000000"/>
          <w:szCs w:val="28"/>
        </w:rPr>
      </w:pPr>
    </w:p>
    <w:p w14:paraId="5CE5A5C0" w14:textId="79C4F5E2" w:rsidR="00CD05AB" w:rsidRDefault="00CD05AB" w:rsidP="00CD05AB">
      <w:pPr>
        <w:tabs>
          <w:tab w:val="left" w:pos="5040"/>
        </w:tabs>
        <w:rPr>
          <w:color w:val="000000"/>
          <w:szCs w:val="28"/>
        </w:rPr>
      </w:pPr>
    </w:p>
    <w:p w14:paraId="328A7A0C" w14:textId="77777777" w:rsidR="00CD05AB" w:rsidRDefault="00CD05AB" w:rsidP="00CD05AB">
      <w:pPr>
        <w:tabs>
          <w:tab w:val="left" w:pos="4320"/>
        </w:tabs>
        <w:rPr>
          <w:color w:val="000000"/>
          <w:szCs w:val="28"/>
        </w:rPr>
      </w:pPr>
      <w:r>
        <w:rPr>
          <w:color w:val="000000"/>
          <w:szCs w:val="28"/>
        </w:rPr>
        <w:t>Grand Knight</w:t>
      </w:r>
      <w:r>
        <w:rPr>
          <w:color w:val="000000"/>
          <w:szCs w:val="28"/>
        </w:rPr>
        <w:tab/>
        <w:t xml:space="preserve">Recorder    </w:t>
      </w:r>
    </w:p>
    <w:p w14:paraId="0578FD5F" w14:textId="3134CF81" w:rsidR="00CD05AB" w:rsidRPr="00B1385F" w:rsidRDefault="00CD05AB" w:rsidP="00CD05AB">
      <w:pPr>
        <w:tabs>
          <w:tab w:val="left" w:pos="4320"/>
        </w:tabs>
        <w:rPr>
          <w:color w:val="000000"/>
        </w:rPr>
      </w:pPr>
      <w:r>
        <w:rPr>
          <w:color w:val="000000"/>
          <w:szCs w:val="28"/>
        </w:rPr>
        <w:t xml:space="preserve">Somebody Blessed Council 12345   </w:t>
      </w:r>
      <w:r>
        <w:rPr>
          <w:color w:val="000000"/>
          <w:szCs w:val="28"/>
        </w:rPr>
        <w:tab/>
      </w:r>
      <w:r>
        <w:t xml:space="preserve">Somebody </w:t>
      </w:r>
      <w:r w:rsidRPr="000F352D">
        <w:t xml:space="preserve">Blessed </w:t>
      </w:r>
      <w:r>
        <w:rPr>
          <w:color w:val="000000"/>
          <w:szCs w:val="28"/>
        </w:rPr>
        <w:t xml:space="preserve">Council 12345                          </w:t>
      </w:r>
    </w:p>
    <w:p w14:paraId="0D9CE547" w14:textId="367473AD" w:rsidR="00CD05AB" w:rsidRPr="000F352D" w:rsidRDefault="00CD05AB" w:rsidP="00CD05AB">
      <w:pPr>
        <w:jc w:val="both"/>
      </w:pPr>
    </w:p>
    <w:p w14:paraId="23DC34D1" w14:textId="3A8BADCB" w:rsidR="00CD05AB" w:rsidRPr="008F62D0" w:rsidRDefault="00CD05AB">
      <w:pPr>
        <w:rPr>
          <w:sz w:val="28"/>
          <w:szCs w:val="22"/>
        </w:rPr>
      </w:pPr>
    </w:p>
    <w:sectPr w:rsidR="00CD05AB" w:rsidRPr="008F62D0" w:rsidSect="00CD05AB">
      <w:headerReference w:type="default" r:id="rId6"/>
      <w:pgSz w:w="12240" w:h="15840"/>
      <w:pgMar w:top="153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3E83" w14:textId="77777777" w:rsidR="00347543" w:rsidRDefault="00347543" w:rsidP="008F62D0">
      <w:r>
        <w:separator/>
      </w:r>
    </w:p>
  </w:endnote>
  <w:endnote w:type="continuationSeparator" w:id="0">
    <w:p w14:paraId="4C61FFC5" w14:textId="77777777" w:rsidR="00347543" w:rsidRDefault="00347543" w:rsidP="008F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904B" w14:textId="77777777" w:rsidR="00347543" w:rsidRDefault="00347543" w:rsidP="008F62D0">
      <w:r>
        <w:separator/>
      </w:r>
    </w:p>
  </w:footnote>
  <w:footnote w:type="continuationSeparator" w:id="0">
    <w:p w14:paraId="19CE55F9" w14:textId="77777777" w:rsidR="00347543" w:rsidRDefault="00347543" w:rsidP="008F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3CF4" w14:textId="2902ADF0" w:rsidR="008F62D0" w:rsidRPr="002227D5" w:rsidRDefault="002227D5" w:rsidP="008F62D0">
    <w:pPr>
      <w:pStyle w:val="Header"/>
      <w:jc w:val="center"/>
      <w:rPr>
        <w:rFonts w:ascii="Arial" w:hAnsi="Arial" w:cs="Arial"/>
        <w:b/>
        <w:bCs/>
        <w:sz w:val="40"/>
        <w:szCs w:val="32"/>
      </w:rPr>
    </w:pPr>
    <w:r w:rsidRPr="002227D5">
      <w:rPr>
        <w:rFonts w:ascii="Arial" w:hAnsi="Arial" w:cs="Arial"/>
        <w:b/>
        <w:bCs/>
        <w:sz w:val="40"/>
        <w:szCs w:val="32"/>
      </w:rPr>
      <w:t>SAMPLE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A"/>
    <w:rsid w:val="00063C83"/>
    <w:rsid w:val="00091795"/>
    <w:rsid w:val="000C1212"/>
    <w:rsid w:val="000D35BE"/>
    <w:rsid w:val="002227D5"/>
    <w:rsid w:val="00341EF2"/>
    <w:rsid w:val="00347543"/>
    <w:rsid w:val="0036122F"/>
    <w:rsid w:val="0036165C"/>
    <w:rsid w:val="003D11D0"/>
    <w:rsid w:val="00446815"/>
    <w:rsid w:val="00607D91"/>
    <w:rsid w:val="006579A6"/>
    <w:rsid w:val="006B2AC5"/>
    <w:rsid w:val="007C6C5A"/>
    <w:rsid w:val="008441A3"/>
    <w:rsid w:val="00844989"/>
    <w:rsid w:val="00846320"/>
    <w:rsid w:val="008F62D0"/>
    <w:rsid w:val="00960DB3"/>
    <w:rsid w:val="00B94F9F"/>
    <w:rsid w:val="00C01E52"/>
    <w:rsid w:val="00C62CCF"/>
    <w:rsid w:val="00C8606A"/>
    <w:rsid w:val="00CD05AB"/>
    <w:rsid w:val="00D24C6C"/>
    <w:rsid w:val="00D8342F"/>
    <w:rsid w:val="00DA207C"/>
    <w:rsid w:val="00DC549C"/>
    <w:rsid w:val="00EB04CD"/>
    <w:rsid w:val="00FA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360E2"/>
  <w15:chartTrackingRefBased/>
  <w15:docId w15:val="{8C6B68AD-0AE3-476B-BF43-C7C33415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5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2D0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2D0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Rocket Software,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Bateman</dc:creator>
  <cp:keywords/>
  <dc:description/>
  <cp:lastModifiedBy>California State Council Knights of Columbus</cp:lastModifiedBy>
  <cp:revision>2</cp:revision>
  <dcterms:created xsi:type="dcterms:W3CDTF">2025-10-31T02:54:00Z</dcterms:created>
  <dcterms:modified xsi:type="dcterms:W3CDTF">2025-10-31T02:54:00Z</dcterms:modified>
</cp:coreProperties>
</file>